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200" w:after="60" w:line="240"/>
        <w:ind w:right="0" w:left="0" w:firstLine="0"/>
        <w:jc w:val="center"/>
        <w:rPr>
          <w:rFonts w:ascii="Arial" w:hAnsi="Arial" w:cs="Arial" w:eastAsia="Arial"/>
          <w:color w:val="auto"/>
          <w:spacing w:val="0"/>
          <w:position w:val="0"/>
          <w:sz w:val="22"/>
          <w:shd w:fill="auto" w:val="clear"/>
        </w:rPr>
      </w:pPr>
      <w:r>
        <w:rPr>
          <w:rFonts w:ascii="Arial" w:hAnsi="Arial" w:cs="Arial" w:eastAsia="Arial"/>
          <w:b/>
          <w:color w:val="1A5C38"/>
          <w:spacing w:val="0"/>
          <w:position w:val="0"/>
          <w:sz w:val="52"/>
          <w:shd w:fill="auto" w:val="clear"/>
        </w:rPr>
        <w:t xml:space="preserve">SUSTAINABILITY INNOVATION AWARDS</w:t>
      </w:r>
    </w:p>
    <w:p>
      <w:pPr>
        <w:spacing w:before="0" w:after="60" w:line="240"/>
        <w:ind w:right="0" w:left="0" w:firstLine="0"/>
        <w:jc w:val="center"/>
        <w:rPr>
          <w:rFonts w:ascii="Arial" w:hAnsi="Arial" w:cs="Arial" w:eastAsia="Arial"/>
          <w:color w:val="auto"/>
          <w:spacing w:val="0"/>
          <w:position w:val="0"/>
          <w:sz w:val="22"/>
          <w:shd w:fill="auto" w:val="clear"/>
        </w:rPr>
      </w:pPr>
      <w:r>
        <w:rPr>
          <w:rFonts w:ascii="Arial" w:hAnsi="Arial" w:cs="Arial" w:eastAsia="Arial"/>
          <w:b/>
          <w:color w:val="B8860B"/>
          <w:spacing w:val="0"/>
          <w:position w:val="0"/>
          <w:sz w:val="64"/>
          <w:shd w:fill="auto" w:val="clear"/>
        </w:rPr>
        <w:t xml:space="preserve">2026</w:t>
      </w:r>
    </w:p>
    <w:p>
      <w:pPr>
        <w:spacing w:before="0" w:after="80" w:line="240"/>
        <w:ind w:right="0" w:left="0" w:firstLine="0"/>
        <w:jc w:val="center"/>
        <w:rPr>
          <w:rFonts w:ascii="Arial" w:hAnsi="Arial" w:cs="Arial" w:eastAsia="Arial"/>
          <w:color w:val="auto"/>
          <w:spacing w:val="0"/>
          <w:position w:val="0"/>
          <w:sz w:val="22"/>
          <w:shd w:fill="auto" w:val="clear"/>
        </w:rPr>
      </w:pPr>
      <w:r>
        <w:rPr>
          <w:rFonts w:ascii="Arial" w:hAnsi="Arial" w:cs="Arial" w:eastAsia="Arial"/>
          <w:color w:val="555555"/>
          <w:spacing w:val="40"/>
          <w:position w:val="0"/>
          <w:sz w:val="22"/>
          <w:shd w:fill="auto" w:val="clear"/>
        </w:rPr>
        <w:t xml:space="preserve">NOMINATION FORM </w:t>
      </w:r>
      <w:r>
        <w:rPr>
          <w:rFonts w:ascii="Arial" w:hAnsi="Arial" w:cs="Arial" w:eastAsia="Arial"/>
          <w:color w:val="555555"/>
          <w:spacing w:val="40"/>
          <w:position w:val="0"/>
          <w:sz w:val="22"/>
          <w:shd w:fill="auto" w:val="clear"/>
        </w:rPr>
        <w:t xml:space="preserve">—</w:t>
      </w:r>
      <w:r>
        <w:rPr>
          <w:rFonts w:ascii="Arial" w:hAnsi="Arial" w:cs="Arial" w:eastAsia="Arial"/>
          <w:color w:val="555555"/>
          <w:spacing w:val="40"/>
          <w:position w:val="0"/>
          <w:sz w:val="22"/>
          <w:shd w:fill="auto" w:val="clear"/>
        </w:rPr>
        <w:t xml:space="preserve">  AWARD CATEGORIES</w:t>
      </w:r>
    </w:p>
    <w:p>
      <w:pPr>
        <w:spacing w:before="0" w:after="200" w:line="240"/>
        <w:ind w:right="0" w:left="0" w:firstLine="0"/>
        <w:jc w:val="left"/>
        <w:rPr>
          <w:rFonts w:ascii="Arial" w:hAnsi="Arial" w:cs="Arial" w:eastAsia="Arial"/>
          <w:color w:val="auto"/>
          <w:spacing w:val="0"/>
          <w:position w:val="0"/>
          <w:sz w:val="22"/>
          <w:shd w:fill="auto" w:val="clear"/>
        </w:rPr>
      </w:pPr>
    </w:p>
    <w:p>
      <w:pPr>
        <w:spacing w:before="80" w:after="320" w:line="240"/>
        <w:ind w:right="180" w:left="180" w:firstLine="0"/>
        <w:jc w:val="center"/>
        <w:rPr>
          <w:rFonts w:ascii="Arial" w:hAnsi="Arial" w:cs="Arial" w:eastAsia="Arial"/>
          <w:color w:val="auto"/>
          <w:spacing w:val="0"/>
          <w:position w:val="0"/>
          <w:sz w:val="22"/>
          <w:shd w:fill="FDF8E8" w:val="clear"/>
        </w:rPr>
      </w:pPr>
      <w:r>
        <w:rPr>
          <w:rFonts w:ascii="Arial" w:hAnsi="Arial" w:cs="Arial" w:eastAsia="Arial"/>
          <w:i/>
          <w:color w:val="5C4000"/>
          <w:spacing w:val="0"/>
          <w:position w:val="0"/>
          <w:sz w:val="20"/>
          <w:shd w:fill="FDF8E8" w:val="clear"/>
        </w:rPr>
        <w:t xml:space="preserve">Please highlight the category / categories you intend to nominate for.</w:t>
      </w:r>
    </w:p>
    <w:p>
      <w:pPr>
        <w:spacing w:before="400" w:after="100" w:line="240"/>
        <w:ind w:right="180" w:left="180" w:firstLine="0"/>
        <w:jc w:val="left"/>
        <w:rPr>
          <w:rFonts w:ascii="Arial" w:hAnsi="Arial" w:cs="Arial" w:eastAsia="Arial"/>
          <w:color w:val="auto"/>
          <w:spacing w:val="0"/>
          <w:position w:val="0"/>
          <w:sz w:val="22"/>
          <w:shd w:fill="1A5C38" w:val="clear"/>
        </w:rPr>
      </w:pPr>
      <w:r>
        <w:rPr>
          <w:rFonts w:ascii="Arial" w:hAnsi="Arial" w:cs="Arial" w:eastAsia="Arial"/>
          <w:b/>
          <w:color w:val="FFFFFF"/>
          <w:spacing w:val="0"/>
          <w:position w:val="0"/>
          <w:sz w:val="28"/>
          <w:shd w:fill="1A5C38" w:val="clear"/>
        </w:rPr>
        <w:t xml:space="preserve">  PROJECT AWARDS</w:t>
      </w:r>
    </w:p>
    <w:p>
      <w:pPr>
        <w:spacing w:before="80" w:after="200" w:line="240"/>
        <w:ind w:right="180" w:left="180" w:firstLine="0"/>
        <w:jc w:val="left"/>
        <w:rPr>
          <w:rFonts w:ascii="Arial" w:hAnsi="Arial" w:cs="Arial" w:eastAsia="Arial"/>
          <w:color w:val="auto"/>
          <w:spacing w:val="0"/>
          <w:position w:val="0"/>
          <w:sz w:val="22"/>
          <w:shd w:fill="auto" w:val="clear"/>
        </w:rPr>
      </w:pPr>
      <w:r>
        <w:rPr>
          <w:rFonts w:ascii="Arial" w:hAnsi="Arial" w:cs="Arial" w:eastAsia="Arial"/>
          <w:i/>
          <w:color w:val="555555"/>
          <w:spacing w:val="0"/>
          <w:position w:val="0"/>
          <w:sz w:val="20"/>
          <w:shd w:fill="auto" w:val="clear"/>
        </w:rPr>
        <w:t xml:space="preserve">Recognising outstanding built-environment and infrastructure projects that demonstrate measurable sustainability impact.</w:t>
      </w:r>
    </w:p>
    <w:tbl>
      <w:tblPr/>
      <w:tblGrid>
        <w:gridCol w:w="3600"/>
        <w:gridCol w:w="5760"/>
      </w:tblGrid>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Net-Zero Energy Building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Awarded to a building project that achieves full net-zero energy performance through design, renewables, or efficiency innovation.</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Fit-Out Project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an interior fit-out project that prioritises sustainable materials, low-waste processes, and reduced environmental footprint.</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Future Project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Celebrates a forward-thinking project that sets a new benchmark for sustainability in design, technology, or community impact.</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Residential Project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Honours a residential development that integrates sustainability into every aspect of its design, construction, and operation.</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Commercial Project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 commercial development that leads by example in energy efficiency, green certification, and occupant wellbeing.</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Retail Project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Awarded to a retail environment that demonstrates innovation in sustainable design, energy use, and responsible supply chains.</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Overall Renewable Project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Celebrates the most impactful project harnessing renewable energy sources to power communities or infrastructure.</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Construction Project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Honours a construction project that excels in sustainable building practices, waste reduction, and responsible material sourcing.</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EV Truck Launch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the most significant launch of an electric truck that advances sustainable freight and logistics solutions.</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Sustainable-Automated Warehouse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Awarded to a warehouse facility that combines automation with sustainability to minimise energy use and operational waste.</w:t>
            </w:r>
          </w:p>
        </w:tc>
      </w:tr>
    </w:tbl>
    <w:p>
      <w:pPr>
        <w:spacing w:before="0" w:after="240" w:line="240"/>
        <w:ind w:right="0" w:left="0" w:firstLine="0"/>
        <w:jc w:val="left"/>
        <w:rPr>
          <w:rFonts w:ascii="Arial" w:hAnsi="Arial" w:cs="Arial" w:eastAsia="Arial"/>
          <w:color w:val="auto"/>
          <w:spacing w:val="0"/>
          <w:position w:val="0"/>
          <w:sz w:val="22"/>
          <w:shd w:fill="auto" w:val="clear"/>
        </w:rPr>
      </w:pPr>
    </w:p>
    <w:p>
      <w:pPr>
        <w:spacing w:before="400" w:after="100" w:line="240"/>
        <w:ind w:right="180" w:left="180" w:firstLine="0"/>
        <w:jc w:val="left"/>
        <w:rPr>
          <w:rFonts w:ascii="Arial" w:hAnsi="Arial" w:cs="Arial" w:eastAsia="Arial"/>
          <w:color w:val="auto"/>
          <w:spacing w:val="0"/>
          <w:position w:val="0"/>
          <w:sz w:val="22"/>
          <w:shd w:fill="1A5C38" w:val="clear"/>
        </w:rPr>
      </w:pPr>
      <w:r>
        <w:rPr>
          <w:rFonts w:ascii="Arial" w:hAnsi="Arial" w:cs="Arial" w:eastAsia="Arial"/>
          <w:b/>
          <w:color w:val="FFFFFF"/>
          <w:spacing w:val="0"/>
          <w:position w:val="0"/>
          <w:sz w:val="28"/>
          <w:shd w:fill="1A5C38" w:val="clear"/>
        </w:rPr>
        <w:t xml:space="preserve">  COMPANY AWARDS</w:t>
      </w:r>
    </w:p>
    <w:p>
      <w:pPr>
        <w:spacing w:before="80" w:after="200" w:line="240"/>
        <w:ind w:right="180" w:left="180" w:firstLine="0"/>
        <w:jc w:val="left"/>
        <w:rPr>
          <w:rFonts w:ascii="Arial" w:hAnsi="Arial" w:cs="Arial" w:eastAsia="Arial"/>
          <w:color w:val="auto"/>
          <w:spacing w:val="0"/>
          <w:position w:val="0"/>
          <w:sz w:val="22"/>
          <w:shd w:fill="auto" w:val="clear"/>
        </w:rPr>
      </w:pPr>
      <w:r>
        <w:rPr>
          <w:rFonts w:ascii="Arial" w:hAnsi="Arial" w:cs="Arial" w:eastAsia="Arial"/>
          <w:i/>
          <w:color w:val="555555"/>
          <w:spacing w:val="0"/>
          <w:position w:val="0"/>
          <w:sz w:val="20"/>
          <w:shd w:fill="auto" w:val="clear"/>
        </w:rPr>
        <w:t xml:space="preserve">Honouring organisations leading the way in sustainable practices, innovation, and responsible business operations.</w:t>
      </w:r>
    </w:p>
    <w:tbl>
      <w:tblPr/>
      <w:tblGrid>
        <w:gridCol w:w="3600"/>
        <w:gridCol w:w="5760"/>
      </w:tblGrid>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Fit-Out Firm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 firm consistently delivering fit-out projects that set the standard for sustainable interiors and responsible sourcing.</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Workplace Award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Honours an organisation that has created an exemplary sustainable workplace through design, operations, and employee engagement.</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Architecture and Design Firm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Celebrates a design firm whose portfolio demonstrates outstanding commitment to sustainable architecture and built-environment innovation.</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Energy Company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Awarded to an energy company leading the transition to clean, reliable, and affordable energy solutions.</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Real Estate Developer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 developer integrating sustainability across its entire portfolio </w:t>
            </w:r>
            <w:r>
              <w:rPr>
                <w:rFonts w:ascii="Arial" w:hAnsi="Arial" w:cs="Arial" w:eastAsia="Arial"/>
                <w:i/>
                <w:color w:val="555555"/>
                <w:spacing w:val="0"/>
                <w:position w:val="0"/>
                <w:sz w:val="18"/>
                <w:shd w:fill="auto" w:val="clear"/>
              </w:rPr>
              <w:t xml:space="preserve">—</w:t>
            </w:r>
            <w:r>
              <w:rPr>
                <w:rFonts w:ascii="Arial" w:hAnsi="Arial" w:cs="Arial" w:eastAsia="Arial"/>
                <w:i/>
                <w:color w:val="555555"/>
                <w:spacing w:val="0"/>
                <w:position w:val="0"/>
                <w:sz w:val="18"/>
                <w:shd w:fill="auto" w:val="clear"/>
              </w:rPr>
              <w:t xml:space="preserve"> from planning and construction to long-term asset management.</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Green Consultant Firm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Honours a consultancy that delivers measurable environmental impact through expert sustainability strategy and advisory services.</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Waste Management Company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Celebrates a company pioneering innovative approaches to waste reduction, recycling, and circular economy solutions.</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Contractor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 contractor whose on-site practices consistently reduce environmental impact, waste, and carbon emissions.</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Logistics Company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Awarded to a logistics provider leading the sector in clean transport, efficient routing, and low-carbon supply chain management.</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Innovation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Celebrates a product, service, or technology that represents a significant breakthrough in sustainability for its industry.</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Hospitality Initiative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 hospitality brand or venue for an outstanding initiative that advances sustainability across its operations or community.</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EV Charging Station Provider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Honours the company making the greatest contribution to accessible, reliable, and sustainable EV charging infrastructure.</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E-Business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Awarded to a digital or e-commerce business demonstrating exemplary commitment to sustainability across its platforms and operations.</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The Most Sustainable Start-Up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Celebrates a young company building sustainability into its business model from day one, with measurable early-stage impact.</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Initiative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an exceptional programme or project by any organisation that has delivered significant, measurable sustainability outcomes.</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Leading LEED Certified Hotel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Awarded to the hotel that achieves the highest standard of LEED certification, demonstrating best-in-class green building performance.</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Hotel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Honours a hotel that embeds sustainability into every aspect of its guest experience, operations, and community engagement.</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Hospitality CSR Initiative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 hospitality group for a standout corporate social responsibility initiative with tangible environmental or social impact.</w:t>
            </w:r>
          </w:p>
        </w:tc>
      </w:tr>
      <w:tr>
        <w:trPr>
          <w:trHeight w:val="465" w:hRule="auto"/>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Sustainable Restaurant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Celebrates a restaurant leading its sector in sustainable sourcing, food waste reduction, and environmentally responsible operations.</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Corporate Excellence Award</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Awarded to an organisation that demonstrates holistic excellence across governance, sustainability strategy, and long-term responsible business practice.</w:t>
            </w:r>
          </w:p>
        </w:tc>
      </w:tr>
      <w:tr>
        <w:trPr>
          <w:trHeight w:val="240" w:hRule="auto"/>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rFonts w:ascii="Calibri" w:hAnsi="Calibri" w:cs="Calibri" w:eastAsia="Calibri"/>
                <w:b/>
                <w:color w:val="1A1A1A"/>
                <w:spacing w:val="0"/>
                <w:position w:val="0"/>
                <w:sz w:val="22"/>
                <w:shd w:fill="auto" w:val="clear"/>
              </w:rPr>
            </w:pPr>
            <w:r>
              <w:rPr>
                <w:rFonts w:ascii="Calibri" w:hAnsi="Calibri" w:cs="Calibri" w:eastAsia="Calibri"/>
                <w:b/>
                <w:color w:val="1A1A1A"/>
                <w:spacing w:val="0"/>
                <w:position w:val="0"/>
                <w:sz w:val="22"/>
                <w:shd w:fill="auto" w:val="clear"/>
              </w:rPr>
              <w:t xml:space="preserve">Sustainable Bathroom Brand of the Year</w:t>
            </w:r>
          </w:p>
        </w:tc>
        <w:tc>
          <w:tcPr>
            <w:tcW w:w="5760" w:type="dxa"/>
            <w:tcBorders>
              <w:top w:val="single" w:color="ccddcc" w:sz="1"/>
              <w:left w:val="single" w:color="ccddcc" w:sz="1"/>
              <w:bottom w:val="single" w:color="ccddcc" w:sz="1"/>
              <w:right w:val="single" w:color="836967" w:sz="0"/>
            </w:tcBorders>
            <w:shd w:color="auto" w:fill="e8f5ee" w:val="clear"/>
            <w:tcMar>
              <w:left w:w="150" w:type="dxa"/>
              <w:right w:w="150" w:type="dxa"/>
            </w:tcMar>
            <w:vAlign w:val="top"/>
          </w:tcPr>
          <w:p>
            <w:pPr>
              <w:spacing w:before="0" w:after="0" w:line="240"/>
              <w:ind w:right="0" w:left="0" w:firstLine="0"/>
              <w:jc w:val="left"/>
              <w:rPr>
                <w:rFonts w:ascii="Calibri" w:hAnsi="Calibri" w:cs="Calibri" w:eastAsia="Calibri"/>
                <w:i/>
                <w:color w:val="555555"/>
                <w:spacing w:val="0"/>
                <w:position w:val="0"/>
                <w:sz w:val="18"/>
                <w:shd w:fill="auto" w:val="clear"/>
              </w:rPr>
            </w:pPr>
            <w:r>
              <w:rPr>
                <w:rFonts w:ascii="Calibri" w:hAnsi="Calibri" w:cs="Calibri" w:eastAsia="Calibri"/>
                <w:i/>
                <w:color w:val="555555"/>
                <w:spacing w:val="0"/>
                <w:position w:val="0"/>
                <w:sz w:val="18"/>
                <w:shd w:fill="auto" w:val="clear"/>
              </w:rPr>
              <w:t xml:space="preserve">Recognising a bathroom brand championing sustainable materials, water efficiency, responsible manufacturing, innovation, and environmentally conscious design.</w:t>
            </w:r>
          </w:p>
        </w:tc>
      </w:tr>
    </w:tbl>
    <w:p>
      <w:pPr>
        <w:spacing w:before="0" w:after="240" w:line="240"/>
        <w:ind w:right="0" w:left="0" w:firstLine="0"/>
        <w:jc w:val="left"/>
        <w:rPr>
          <w:rFonts w:ascii="Arial" w:hAnsi="Arial" w:cs="Arial" w:eastAsia="Arial"/>
          <w:color w:val="auto"/>
          <w:spacing w:val="0"/>
          <w:position w:val="0"/>
          <w:sz w:val="22"/>
          <w:shd w:fill="auto" w:val="clear"/>
        </w:rPr>
      </w:pPr>
    </w:p>
    <w:p>
      <w:pPr>
        <w:spacing w:before="400" w:after="100" w:line="240"/>
        <w:ind w:right="180" w:left="180" w:firstLine="0"/>
        <w:jc w:val="left"/>
        <w:rPr>
          <w:rFonts w:ascii="Arial" w:hAnsi="Arial" w:cs="Arial" w:eastAsia="Arial"/>
          <w:color w:val="auto"/>
          <w:spacing w:val="0"/>
          <w:position w:val="0"/>
          <w:sz w:val="22"/>
          <w:shd w:fill="1A5C38" w:val="clear"/>
        </w:rPr>
      </w:pPr>
      <w:r>
        <w:rPr>
          <w:rFonts w:ascii="Arial" w:hAnsi="Arial" w:cs="Arial" w:eastAsia="Arial"/>
          <w:b/>
          <w:color w:val="FFFFFF"/>
          <w:spacing w:val="0"/>
          <w:position w:val="0"/>
          <w:sz w:val="28"/>
          <w:shd w:fill="1A5C38" w:val="clear"/>
        </w:rPr>
        <w:t xml:space="preserve">  INDIVIDUAL AWARDS</w:t>
      </w:r>
    </w:p>
    <w:p>
      <w:pPr>
        <w:spacing w:before="80" w:after="200" w:line="240"/>
        <w:ind w:right="180" w:left="180" w:firstLine="0"/>
        <w:jc w:val="left"/>
        <w:rPr>
          <w:rFonts w:ascii="Arial" w:hAnsi="Arial" w:cs="Arial" w:eastAsia="Arial"/>
          <w:color w:val="auto"/>
          <w:spacing w:val="0"/>
          <w:position w:val="0"/>
          <w:sz w:val="22"/>
          <w:shd w:fill="auto" w:val="clear"/>
        </w:rPr>
      </w:pPr>
      <w:r>
        <w:rPr>
          <w:rFonts w:ascii="Arial" w:hAnsi="Arial" w:cs="Arial" w:eastAsia="Arial"/>
          <w:i/>
          <w:color w:val="555555"/>
          <w:spacing w:val="0"/>
          <w:position w:val="0"/>
          <w:sz w:val="20"/>
          <w:shd w:fill="auto" w:val="clear"/>
        </w:rPr>
        <w:t xml:space="preserve">Celebrating the visionary leaders, emerging talents, and professionals driving the sustainability agenda forward.</w:t>
      </w:r>
    </w:p>
    <w:tbl>
      <w:tblPr/>
      <w:tblGrid>
        <w:gridCol w:w="3600"/>
        <w:gridCol w:w="5760"/>
      </w:tblGrid>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CEO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 chief executive whose leadership has embedded sustainability at the heart of corporate strategy and culture.</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Women Professional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Celebrates a woman making an outstanding contribution to sustainability, innovation, or leadership within her industry.</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Entrepreneur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Honours an entrepreneur whose venture is creating measurable positive environmental or social change through business innovation.</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Chief Sustainability Officer of the Year</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Awarded to a CSO whose strategic vision and execution have driven transformative sustainability outcomes for their organisation.</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Visionary Leader of the Year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an individual whose forward-thinking leadership is shaping the future of sustainability across their sector.</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Leader in Sustainable Architecture / Interior Design</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Celebrates a professional whose body of work sets a new standard for sustainability in architecture or interior design.</w:t>
            </w:r>
          </w:p>
        </w:tc>
      </w:tr>
      <w:tr>
        <w:trPr>
          <w:trHeight w:val="1" w:hRule="atLeast"/>
          <w:jc w:val="left"/>
        </w:trPr>
        <w:tc>
          <w:tcPr>
            <w:tcW w:w="3600" w:type="dxa"/>
            <w:tcBorders>
              <w:top w:val="single" w:color="ccddcc" w:sz="1"/>
              <w:left w:val="single" w:color="836967" w:sz="4"/>
              <w:bottom w:val="single" w:color="ccddcc" w:sz="1"/>
              <w:right w:val="single" w:color="ccddcc" w:sz="1"/>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Young Sustainability Innovator</w:t>
            </w:r>
          </w:p>
        </w:tc>
        <w:tc>
          <w:tcPr>
            <w:tcW w:w="5760" w:type="dxa"/>
            <w:tcBorders>
              <w:top w:val="single" w:color="ccddcc" w:sz="1"/>
              <w:left w:val="single" w:color="ccddcc" w:sz="1"/>
              <w:bottom w:val="single" w:color="ccddcc" w:sz="1"/>
              <w:right w:val="single" w:color="ffffff" w:sz="0"/>
            </w:tcBorders>
            <w:shd w:color="auto" w:fill="e8f5ee"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Honours an emerging talent under 35 who is making a remarkable impact in sustainability through innovation or advocacy.</w:t>
            </w:r>
          </w:p>
        </w:tc>
      </w:tr>
      <w:tr>
        <w:trPr>
          <w:trHeight w:val="1" w:hRule="atLeast"/>
          <w:jc w:val="left"/>
        </w:trPr>
        <w:tc>
          <w:tcPr>
            <w:tcW w:w="3600" w:type="dxa"/>
            <w:tcBorders>
              <w:top w:val="single" w:color="ccddcc" w:sz="1"/>
              <w:left w:val="single" w:color="2e7d52" w:sz="4"/>
              <w:bottom w:val="single" w:color="ccddcc" w:sz="1"/>
              <w:right w:val="single" w:color="ccddcc" w:sz="1"/>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b/>
                <w:color w:val="1A1A1A"/>
                <w:spacing w:val="0"/>
                <w:position w:val="0"/>
                <w:sz w:val="19"/>
                <w:shd w:fill="auto" w:val="clear"/>
              </w:rPr>
              <w:t xml:space="preserve">Emerging Sustainable Architect</w:t>
            </w:r>
          </w:p>
        </w:tc>
        <w:tc>
          <w:tcPr>
            <w:tcW w:w="5760" w:type="dxa"/>
            <w:tcBorders>
              <w:top w:val="single" w:color="ccddcc" w:sz="1"/>
              <w:left w:val="single" w:color="ccddcc" w:sz="1"/>
              <w:bottom w:val="single" w:color="ccddcc" w:sz="1"/>
              <w:right w:val="single" w:color="ffffff" w:sz="0"/>
            </w:tcBorders>
            <w:shd w:color="auto" w:fill="ffffff" w:val="clear"/>
            <w:tcMar>
              <w:left w:w="150" w:type="dxa"/>
              <w:right w:w="150" w:type="dxa"/>
            </w:tcMar>
            <w:vAlign w:val="top"/>
          </w:tcPr>
          <w:p>
            <w:pPr>
              <w:spacing w:before="0" w:after="0" w:line="240"/>
              <w:ind w:right="0" w:left="0" w:firstLine="0"/>
              <w:jc w:val="left"/>
              <w:rPr>
                <w:spacing w:val="0"/>
                <w:position w:val="0"/>
                <w:shd w:fill="auto" w:val="clear"/>
              </w:rPr>
            </w:pPr>
            <w:r>
              <w:rPr>
                <w:rFonts w:ascii="Arial" w:hAnsi="Arial" w:cs="Arial" w:eastAsia="Arial"/>
                <w:i/>
                <w:color w:val="555555"/>
                <w:spacing w:val="0"/>
                <w:position w:val="0"/>
                <w:sz w:val="18"/>
                <w:shd w:fill="auto" w:val="clear"/>
              </w:rPr>
              <w:t xml:space="preserve">Recognises a promising architect in the early stages of their career who is already championing sustainable design principles.</w:t>
            </w:r>
          </w:p>
        </w:tc>
      </w:tr>
    </w:tbl>
    <w:p>
      <w:pPr>
        <w:spacing w:before="0" w:after="360" w:line="240"/>
        <w:ind w:right="0" w:left="0" w:firstLine="0"/>
        <w:jc w:val="left"/>
        <w:rPr>
          <w:rFonts w:ascii="Arial" w:hAnsi="Arial" w:cs="Arial" w:eastAsia="Arial"/>
          <w:color w:val="auto"/>
          <w:spacing w:val="0"/>
          <w:position w:val="0"/>
          <w:sz w:val="22"/>
          <w:shd w:fill="auto" w:val="clear"/>
        </w:rPr>
      </w:pPr>
    </w:p>
    <w:p>
      <w:pPr>
        <w:spacing w:before="200" w:after="8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1A5C38"/>
          <w:spacing w:val="0"/>
          <w:position w:val="0"/>
          <w:sz w:val="28"/>
          <w:shd w:fill="auto" w:val="clear"/>
        </w:rPr>
        <w:t xml:space="preserve">NOMINEE DETAILS</w:t>
      </w:r>
    </w:p>
    <w:p>
      <w:pPr>
        <w:spacing w:before="60" w:after="200" w:line="240"/>
        <w:ind w:right="0" w:left="0" w:firstLine="0"/>
        <w:jc w:val="left"/>
        <w:rPr>
          <w:rFonts w:ascii="Arial" w:hAnsi="Arial" w:cs="Arial" w:eastAsia="Arial"/>
          <w:color w:val="auto"/>
          <w:spacing w:val="0"/>
          <w:position w:val="0"/>
          <w:sz w:val="22"/>
          <w:shd w:fill="auto" w:val="clear"/>
        </w:rPr>
      </w:pPr>
      <w:r>
        <w:rPr>
          <w:rFonts w:ascii="Arial" w:hAnsi="Arial" w:cs="Arial" w:eastAsia="Arial"/>
          <w:i/>
          <w:color w:val="555555"/>
          <w:spacing w:val="0"/>
          <w:position w:val="0"/>
          <w:sz w:val="18"/>
          <w:shd w:fill="auto" w:val="clear"/>
        </w:rPr>
        <w:t xml:space="preserve">Complete all fields below. Supporting documents must be submitted in PDF format (max 1 MB).</w:t>
      </w:r>
    </w:p>
    <w:tbl>
      <w:tblPr/>
      <w:tblGrid>
        <w:gridCol w:w="3800"/>
        <w:gridCol w:w="5560"/>
      </w:tblGrid>
      <w:tr>
        <w:trPr>
          <w:trHeight w:val="1" w:hRule="atLeast"/>
          <w:jc w:val="left"/>
        </w:trPr>
        <w:tc>
          <w:tcPr>
            <w:tcW w:w="3800" w:type="dxa"/>
            <w:tcBorders>
              <w:top w:val="single" w:color="ccddcc" w:sz="1"/>
              <w:left w:val="single" w:color="ccddcc" w:sz="1"/>
              <w:bottom w:val="single" w:color="ccddcc" w:sz="1"/>
              <w:right w:val="single" w:color="ccddcc" w:sz="1"/>
            </w:tcBorders>
            <w:shd w:color="auto" w:fill="1a5c38" w:val="clear"/>
            <w:tcMar>
              <w:left w:w="120" w:type="dxa"/>
              <w:right w:w="120" w:type="dxa"/>
            </w:tcMar>
            <w:vAlign w:val="top"/>
          </w:tcPr>
          <w:p>
            <w:pPr>
              <w:spacing w:before="0" w:after="0" w:line="240"/>
              <w:ind w:right="0" w:left="0" w:firstLine="0"/>
              <w:jc w:val="left"/>
              <w:rPr>
                <w:spacing w:val="0"/>
                <w:position w:val="0"/>
                <w:shd w:fill="auto" w:val="clear"/>
              </w:rPr>
            </w:pPr>
            <w:r>
              <w:rPr>
                <w:rFonts w:ascii="Arial" w:hAnsi="Arial" w:cs="Arial" w:eastAsia="Arial"/>
                <w:b/>
                <w:color w:val="FFFFFF"/>
                <w:spacing w:val="0"/>
                <w:position w:val="0"/>
                <w:sz w:val="20"/>
                <w:shd w:fill="auto" w:val="clear"/>
              </w:rPr>
              <w:t xml:space="preserve">Field</w:t>
            </w:r>
          </w:p>
        </w:tc>
        <w:tc>
          <w:tcPr>
            <w:tcW w:w="5560" w:type="dxa"/>
            <w:tcBorders>
              <w:top w:val="single" w:color="ccddcc" w:sz="1"/>
              <w:left w:val="single" w:color="ccddcc" w:sz="1"/>
              <w:bottom w:val="single" w:color="ccddcc" w:sz="1"/>
              <w:right w:val="single" w:color="ccddcc" w:sz="1"/>
            </w:tcBorders>
            <w:shd w:color="auto" w:fill="1a5c38" w:val="clear"/>
            <w:tcMar>
              <w:left w:w="120" w:type="dxa"/>
              <w:right w:w="120" w:type="dxa"/>
            </w:tcMar>
            <w:vAlign w:val="top"/>
          </w:tcPr>
          <w:p>
            <w:pPr>
              <w:spacing w:before="0" w:after="0" w:line="240"/>
              <w:ind w:right="0" w:left="0" w:firstLine="0"/>
              <w:jc w:val="left"/>
              <w:rPr>
                <w:spacing w:val="0"/>
                <w:position w:val="0"/>
                <w:shd w:fill="auto" w:val="clear"/>
              </w:rPr>
            </w:pPr>
            <w:r>
              <w:rPr>
                <w:rFonts w:ascii="Arial" w:hAnsi="Arial" w:cs="Arial" w:eastAsia="Arial"/>
                <w:b/>
                <w:color w:val="FFFFFF"/>
                <w:spacing w:val="0"/>
                <w:position w:val="0"/>
                <w:sz w:val="20"/>
                <w:shd w:fill="auto" w:val="clear"/>
              </w:rPr>
              <w:t xml:space="preserve">Your Response</w:t>
            </w:r>
          </w:p>
        </w:tc>
      </w:tr>
      <w:tr>
        <w:trPr>
          <w:trHeight w:val="1" w:hRule="atLeast"/>
          <w:jc w:val="left"/>
        </w:trPr>
        <w:tc>
          <w:tcPr>
            <w:tcW w:w="3800" w:type="dxa"/>
            <w:tcBorders>
              <w:top w:val="single" w:color="ccddcc" w:sz="1"/>
              <w:left w:val="single" w:color="ccddcc" w:sz="1"/>
              <w:bottom w:val="single" w:color="ccddcc" w:sz="1"/>
              <w:right w:val="single" w:color="ccddcc" w:sz="1"/>
            </w:tcBorders>
            <w:shd w:color="auto" w:fill="e8f5ee" w:val="clear"/>
            <w:tcMar>
              <w:left w:w="120" w:type="dxa"/>
              <w:right w:w="120"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18"/>
                <w:shd w:fill="auto" w:val="clear"/>
              </w:rPr>
              <w:t xml:space="preserve">Nominee Name (Organisation / Individual)</w:t>
            </w:r>
          </w:p>
        </w:tc>
        <w:tc>
          <w:tcPr>
            <w:tcW w:w="556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80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18"/>
                <w:shd w:fill="auto" w:val="clear"/>
              </w:rPr>
              <w:t xml:space="preserve">Company Name</w:t>
            </w:r>
          </w:p>
        </w:tc>
        <w:tc>
          <w:tcPr>
            <w:tcW w:w="556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800" w:type="dxa"/>
            <w:tcBorders>
              <w:top w:val="single" w:color="ccddcc" w:sz="1"/>
              <w:left w:val="single" w:color="ccddcc" w:sz="1"/>
              <w:bottom w:val="single" w:color="ccddcc" w:sz="1"/>
              <w:right w:val="single" w:color="ccddcc" w:sz="1"/>
            </w:tcBorders>
            <w:shd w:color="auto" w:fill="e8f5ee" w:val="clear"/>
            <w:tcMar>
              <w:left w:w="120" w:type="dxa"/>
              <w:right w:w="120"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18"/>
                <w:shd w:fill="auto" w:val="clear"/>
              </w:rPr>
              <w:t xml:space="preserve">Company Phone Number</w:t>
            </w:r>
          </w:p>
        </w:tc>
        <w:tc>
          <w:tcPr>
            <w:tcW w:w="556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80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18"/>
                <w:shd w:fill="auto" w:val="clear"/>
              </w:rPr>
              <w:t xml:space="preserve">Mobile Number</w:t>
            </w:r>
          </w:p>
        </w:tc>
        <w:tc>
          <w:tcPr>
            <w:tcW w:w="556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800" w:type="dxa"/>
            <w:tcBorders>
              <w:top w:val="single" w:color="ccddcc" w:sz="1"/>
              <w:left w:val="single" w:color="ccddcc" w:sz="1"/>
              <w:bottom w:val="single" w:color="ccddcc" w:sz="1"/>
              <w:right w:val="single" w:color="ccddcc" w:sz="1"/>
            </w:tcBorders>
            <w:shd w:color="auto" w:fill="e8f5ee" w:val="clear"/>
            <w:tcMar>
              <w:left w:w="120" w:type="dxa"/>
              <w:right w:w="120"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18"/>
                <w:shd w:fill="auto" w:val="clear"/>
              </w:rPr>
              <w:t xml:space="preserve">E-Mail Address</w:t>
            </w:r>
          </w:p>
        </w:tc>
        <w:tc>
          <w:tcPr>
            <w:tcW w:w="556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80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18"/>
                <w:shd w:fill="auto" w:val="clear"/>
              </w:rPr>
              <w:t xml:space="preserve">Nominating Category</w:t>
            </w:r>
          </w:p>
        </w:tc>
        <w:tc>
          <w:tcPr>
            <w:tcW w:w="556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800" w:type="dxa"/>
            <w:tcBorders>
              <w:top w:val="single" w:color="ccddcc" w:sz="1"/>
              <w:left w:val="single" w:color="ccddcc" w:sz="1"/>
              <w:bottom w:val="single" w:color="ccddcc" w:sz="1"/>
              <w:right w:val="single" w:color="ccddcc" w:sz="1"/>
            </w:tcBorders>
            <w:shd w:color="auto" w:fill="e8f5ee" w:val="clear"/>
            <w:tcMar>
              <w:left w:w="120" w:type="dxa"/>
              <w:right w:w="120" w:type="dxa"/>
            </w:tcMar>
            <w:vAlign w:val="top"/>
          </w:tcPr>
          <w:p>
            <w:pPr>
              <w:spacing w:before="0" w:after="0" w:line="240"/>
              <w:ind w:right="0" w:left="0" w:firstLine="0"/>
              <w:jc w:val="left"/>
              <w:rPr>
                <w:color w:val="auto"/>
                <w:spacing w:val="0"/>
                <w:position w:val="0"/>
                <w:shd w:fill="auto" w:val="clear"/>
              </w:rPr>
            </w:pPr>
            <w:r>
              <w:rPr>
                <w:rFonts w:ascii="Arial" w:hAnsi="Arial" w:cs="Arial" w:eastAsia="Arial"/>
                <w:color w:val="auto"/>
                <w:spacing w:val="0"/>
                <w:position w:val="0"/>
                <w:sz w:val="18"/>
                <w:shd w:fill="auto" w:val="clear"/>
              </w:rPr>
              <w:t xml:space="preserve">Nominator / Project</w:t>
            </w:r>
          </w:p>
        </w:tc>
        <w:tc>
          <w:tcPr>
            <w:tcW w:w="556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380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color w:val="auto"/>
                <w:spacing w:val="0"/>
                <w:position w:val="0"/>
                <w:shd w:fill="auto" w:val="clear"/>
              </w:rPr>
            </w:pPr>
            <w:r>
              <w:rPr>
                <w:rFonts w:ascii="Arial" w:hAnsi="Arial" w:cs="Arial" w:eastAsia="Arial"/>
                <w:b/>
                <w:color w:val="auto"/>
                <w:spacing w:val="0"/>
                <w:position w:val="0"/>
                <w:sz w:val="17"/>
                <w:shd w:fill="auto" w:val="clear"/>
              </w:rPr>
              <w:t xml:space="preserve">Supporting Statement (max 500 words) Please include reasons why your entry deserves to win. Images and supporting docs in PDF (max 5 MB) are mandatory.</w:t>
            </w:r>
          </w:p>
        </w:tc>
        <w:tc>
          <w:tcPr>
            <w:tcW w:w="5560" w:type="dxa"/>
            <w:tcBorders>
              <w:top w:val="single" w:color="ccddcc" w:sz="1"/>
              <w:left w:val="single" w:color="ccddcc" w:sz="1"/>
              <w:bottom w:val="single" w:color="ccddcc" w:sz="1"/>
              <w:right w:val="single" w:color="ccddcc" w:sz="1"/>
            </w:tcBorders>
            <w:shd w:color="auto" w:fill="ffffff" w:val="clear"/>
            <w:tcMar>
              <w:left w:w="120" w:type="dxa"/>
              <w:right w:w="12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80" w:line="240"/>
        <w:ind w:right="0" w:left="0" w:firstLine="0"/>
        <w:jc w:val="left"/>
        <w:rPr>
          <w:rFonts w:ascii="Arial" w:hAnsi="Arial" w:cs="Arial" w:eastAsia="Arial"/>
          <w:color w:val="auto"/>
          <w:spacing w:val="0"/>
          <w:position w:val="0"/>
          <w:sz w:val="22"/>
          <w:shd w:fill="auto" w:val="clear"/>
        </w:rPr>
      </w:pPr>
    </w:p>
    <w:p>
      <w:pPr>
        <w:spacing w:before="100" w:after="8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1A5C38"/>
          <w:spacing w:val="0"/>
          <w:position w:val="0"/>
          <w:sz w:val="22"/>
          <w:shd w:fill="auto" w:val="clear"/>
        </w:rPr>
        <w:t xml:space="preserve">SUBMISSION NOTES</w:t>
      </w:r>
    </w:p>
    <w:p>
      <w:pPr>
        <w:spacing w:before="60" w:after="6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2E7D52"/>
          <w:spacing w:val="0"/>
          <w:position w:val="0"/>
          <w:sz w:val="19"/>
          <w:shd w:fill="auto" w:val="clear"/>
        </w:rPr>
        <w:t xml:space="preserve">1.  </w:t>
      </w:r>
      <w:r>
        <w:rPr>
          <w:rFonts w:ascii="Arial" w:hAnsi="Arial" w:cs="Arial" w:eastAsia="Arial"/>
          <w:color w:val="555555"/>
          <w:spacing w:val="0"/>
          <w:position w:val="0"/>
          <w:sz w:val="19"/>
          <w:shd w:fill="auto" w:val="clear"/>
        </w:rPr>
        <w:t xml:space="preserve">The submission document must be signed, scanned, and sent to </w:t>
      </w:r>
      <w:r>
        <w:rPr>
          <w:rFonts w:ascii="Arial" w:hAnsi="Arial" w:cs="Arial" w:eastAsia="Arial"/>
          <w:b/>
          <w:color w:val="2E7D52"/>
          <w:spacing w:val="0"/>
          <w:position w:val="0"/>
          <w:sz w:val="19"/>
          <w:shd w:fill="auto" w:val="clear"/>
        </w:rPr>
        <w:t xml:space="preserve">vibha@bncpublishing.net</w:t>
      </w:r>
      <w:r>
        <w:rPr>
          <w:rFonts w:ascii="Arial" w:hAnsi="Arial" w:cs="Arial" w:eastAsia="Arial"/>
          <w:color w:val="555555"/>
          <w:spacing w:val="0"/>
          <w:position w:val="0"/>
          <w:sz w:val="19"/>
          <w:shd w:fill="auto" w:val="clear"/>
        </w:rPr>
        <w:t xml:space="preserve">. By submitting, you confirm that all information provided is true and accurate. This is mandatory with your supporting documents. </w:t>
      </w:r>
    </w:p>
    <w:p>
      <w:pPr>
        <w:spacing w:before="60" w:after="6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2E7D52"/>
          <w:spacing w:val="0"/>
          <w:position w:val="0"/>
          <w:sz w:val="19"/>
          <w:shd w:fill="auto" w:val="clear"/>
        </w:rPr>
        <w:t xml:space="preserve">2.  </w:t>
      </w:r>
      <w:r>
        <w:rPr>
          <w:rFonts w:ascii="Arial" w:hAnsi="Arial" w:cs="Arial" w:eastAsia="Arial"/>
          <w:color w:val="555555"/>
          <w:spacing w:val="0"/>
          <w:position w:val="0"/>
          <w:sz w:val="19"/>
          <w:shd w:fill="auto" w:val="clear"/>
        </w:rPr>
        <w:t xml:space="preserve">A confirmation message will be sent once your nomination has been received.</w:t>
      </w:r>
    </w:p>
    <w:p>
      <w:pPr>
        <w:spacing w:before="60" w:after="60" w:line="240"/>
        <w:ind w:right="0" w:left="0" w:firstLine="0"/>
        <w:jc w:val="left"/>
        <w:rPr>
          <w:rFonts w:ascii="Arial" w:hAnsi="Arial" w:cs="Arial" w:eastAsia="Arial"/>
          <w:b/>
          <w:color w:val="2E7D52"/>
          <w:spacing w:val="0"/>
          <w:position w:val="0"/>
          <w:sz w:val="19"/>
          <w:shd w:fill="auto" w:val="clear"/>
        </w:rPr>
      </w:pPr>
      <w:r>
        <w:rPr>
          <w:rFonts w:ascii="Arial" w:hAnsi="Arial" w:cs="Arial" w:eastAsia="Arial"/>
          <w:b/>
          <w:color w:val="2E7D52"/>
          <w:spacing w:val="0"/>
          <w:position w:val="0"/>
          <w:sz w:val="19"/>
          <w:shd w:fill="auto" w:val="clear"/>
        </w:rPr>
        <w:t xml:space="preserve">3.  </w:t>
      </w:r>
      <w:r>
        <w:rPr>
          <w:rFonts w:ascii="Arial" w:hAnsi="Arial" w:cs="Arial" w:eastAsia="Arial"/>
          <w:color w:val="555555"/>
          <w:spacing w:val="0"/>
          <w:position w:val="0"/>
          <w:sz w:val="19"/>
          <w:shd w:fill="auto" w:val="clear"/>
        </w:rPr>
        <w:t xml:space="preserve">Any queries can be e-mailed to </w:t>
      </w:r>
      <w:r>
        <w:rPr>
          <w:rFonts w:ascii="Arial" w:hAnsi="Arial" w:cs="Arial" w:eastAsia="Arial"/>
          <w:b/>
          <w:color w:val="2E7D52"/>
          <w:spacing w:val="0"/>
          <w:position w:val="0"/>
          <w:sz w:val="19"/>
          <w:shd w:fill="auto" w:val="clear"/>
        </w:rPr>
        <w:t xml:space="preserve">vibha@bncpublishing.net  </w:t>
      </w:r>
    </w:p>
    <w:p>
      <w:pPr>
        <w:spacing w:before="60" w:after="60" w:line="240"/>
        <w:ind w:right="0" w:left="0" w:firstLine="0"/>
        <w:jc w:val="left"/>
        <w:rPr>
          <w:rFonts w:ascii="Arial" w:hAnsi="Arial" w:cs="Arial" w:eastAsia="Arial"/>
          <w:b/>
          <w:color w:val="2E7D52"/>
          <w:spacing w:val="0"/>
          <w:position w:val="0"/>
          <w:sz w:val="19"/>
          <w:shd w:fill="auto" w:val="clear"/>
        </w:rPr>
      </w:pPr>
    </w:p>
    <w:p>
      <w:pPr>
        <w:spacing w:before="60" w:after="60" w:line="240"/>
        <w:ind w:right="0" w:left="0" w:firstLine="0"/>
        <w:jc w:val="left"/>
        <w:rPr>
          <w:rFonts w:ascii="Arial" w:hAnsi="Arial" w:cs="Arial" w:eastAsia="Arial"/>
          <w:color w:val="auto"/>
          <w:spacing w:val="0"/>
          <w:position w:val="0"/>
          <w:sz w:val="22"/>
          <w:shd w:fill="auto" w:val="clear"/>
        </w:rPr>
      </w:pPr>
      <w:r>
        <w:rPr>
          <w:rFonts w:ascii="Arial" w:hAnsi="Arial" w:cs="Arial" w:eastAsia="Arial"/>
          <w:b/>
          <w:i/>
          <w:color w:val="auto"/>
          <w:spacing w:val="0"/>
          <w:position w:val="0"/>
          <w:sz w:val="22"/>
          <w:shd w:fill="FFFF00" w:val="clear"/>
        </w:rPr>
        <w:t xml:space="preserve">Please only submit if you can attend the ceremony. Shortlisted companies that do not attend will be barred from future awards. Judging is conducted anonymously by an independent panel alongside the internal BNC jury to ensure fair and impartial results.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